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90" w:rsidRDefault="00B83390" w:rsidP="00B83390">
      <w:r>
        <w:t>KSA/PAR – Psychosociální aspekty řízení vzdělávacích institucí</w:t>
      </w:r>
    </w:p>
    <w:p w:rsidR="001E32FF" w:rsidRDefault="00B83390" w:rsidP="00B83390">
      <w:r>
        <w:t xml:space="preserve">1. </w:t>
      </w:r>
      <w:r>
        <w:t xml:space="preserve">Pedagogika, andragogika, psychologie a sociologie jako vědní disciplíny, jejich vnitřní členění a vazby na jiné vědy, specifika výchovy a vzdělávání u dětí, dospívajících a u dospělých. </w:t>
      </w:r>
      <w:r>
        <w:br/>
        <w:t xml:space="preserve">2. Vzdělávání jako proces, role různých aktérů ve vzdělávání a jejich vzájemné vztahy. Proces učení. </w:t>
      </w:r>
      <w:r>
        <w:br/>
        <w:t xml:space="preserve">3. Vedoucí pracovník jako </w:t>
      </w:r>
      <w:proofErr w:type="spellStart"/>
      <w:r>
        <w:t>manager</w:t>
      </w:r>
      <w:proofErr w:type="spellEnd"/>
      <w:r>
        <w:t xml:space="preserve"> a jako leader (</w:t>
      </w:r>
      <w:proofErr w:type="spellStart"/>
      <w:r>
        <w:t>managerské</w:t>
      </w:r>
      <w:proofErr w:type="spellEnd"/>
      <w:r>
        <w:t xml:space="preserve"> funkce, rozhodování opírající se o data, vedení lidí: styly a techniky vedení). Specifika v pojetí manažera české vzdělávací instituce. </w:t>
      </w:r>
      <w:r>
        <w:br/>
        <w:t xml:space="preserve">4. Socializace (socializační činitelé, role v průběhu dětství, dospívání, dospělosti i stáří, osobnostní rozvoj v kontextu socializace), generace, mezigenerační učení, řízení vzděláváních institucí s ohledem na specifika různých generací. </w:t>
      </w:r>
      <w:r>
        <w:br/>
        <w:t xml:space="preserve">5. Specifika dětí a mladistvých pohledem různých oborů (pedagogika, psychologie, právo aj.) v kontextu řízení vzdělávacích institucí. </w:t>
      </w:r>
      <w:r>
        <w:br/>
        <w:t xml:space="preserve">6. Dospělý člověk z různých úhlů pohledů (dospělost jako jeden z úseků životní dráhy; specifika jednotlivých etap dospělosti; život člověka pohledem právních věd) v kontextu řízení vzdělávacích institucí. </w:t>
      </w:r>
      <w:r>
        <w:br/>
        <w:t xml:space="preserve">7. Krizové situace v životě dospělého člověka, možnosti intervence ze strany vedoucích pracovníků (zvládání stresu, syndrom vyhoření, jeho prevence; šikana aj.) </w:t>
      </w:r>
      <w:r>
        <w:br/>
        <w:t xml:space="preserve">8. Profesní rozvoj vedoucích pracovníků vzdělávacích institucí a jejich podřízených (učitelů, vychovatelů, lektorů apod.) v kontextu celoživotního učení a vzdělávání. </w:t>
      </w:r>
      <w:r>
        <w:br/>
        <w:t xml:space="preserve">9. Řízení a rozvoj lidských zdrojů ve vzdělávacích institucích. Vize, mise, personalistika, péče o pracovníky, hodnocení. </w:t>
      </w:r>
      <w:r>
        <w:br/>
        <w:t xml:space="preserve">10. Současná společnost jako společnost vědění a související ekonomické a sociální trendy. Současná společenská témata a jejich dopady do vzdělávání (stárnutí populace, inkluze aj.). </w:t>
      </w:r>
      <w:r>
        <w:br/>
        <w:t>11. Kultura a klima vzdělávací instituce. Etiketa.</w:t>
      </w:r>
    </w:p>
    <w:p w:rsidR="00B83390" w:rsidRDefault="00B83390" w:rsidP="00B83390"/>
    <w:p w:rsidR="00B83390" w:rsidRDefault="00B83390" w:rsidP="00B83390">
      <w:r>
        <w:t>KSA/RPP – Řízení pedagogického procesu</w:t>
      </w:r>
    </w:p>
    <w:p w:rsidR="00B83390" w:rsidRDefault="00B83390" w:rsidP="00B83390">
      <w:r>
        <w:t xml:space="preserve">Koncepce vzdělávání a řízení pedagogického procesu a rozvoje vzdělávací instituce. Alternativní vzdělávací koncepce. Koncepce pedagogické práce v kurikulu, regulativech, tradicích apod. vzdělávacích institucí. </w:t>
      </w:r>
      <w:r>
        <w:br/>
        <w:t xml:space="preserve">2. Soudobé teorie vzdělávání a jejich význam pro řízení pedagogického procesu. Hodnoty ve vzdělávání. Pedagogický výzkum a jeho vztah k řízení pedagogického procesu (aktuální témata, zjištění apod.) </w:t>
      </w:r>
      <w:r>
        <w:br/>
        <w:t xml:space="preserve">3. Dítě i dospělý jako aktér pedagogického procesu, jejich specifika (současné přístupy ke vzdělávání dětí, dospělých, kritéria kvality vzdělávání dětí, dospělých v pojetí dokumentů vzdělávací politiky České republiky a Evropské unie). </w:t>
      </w:r>
      <w:r>
        <w:br/>
        <w:t xml:space="preserve">4. Vzdělávací potřeby a možnosti jejich naplňování. Analýza vzdělávacích potřeb jako východisko pro tvorbu vzdělávacího programu: příklady v různých vzdělávacích institucích. Speciální vzdělávací potřeby v kontextu řízení pedagogického procesu. </w:t>
      </w:r>
      <w:r>
        <w:br/>
        <w:t xml:space="preserve">5. Formální a neformální vzdělávání, učení. Sociální partneři a aktéři vzdělávací instituce. </w:t>
      </w:r>
      <w:r>
        <w:br/>
        <w:t xml:space="preserve">6. Cíle a kompetence vzdělávání v závislosti na daném společenském kontextu (podmínkách), pyramida cílů vzdělávání, funkce, struktura a taxonomie výukových cílů. Klíčové kompetence. </w:t>
      </w:r>
      <w:r>
        <w:br/>
        <w:t xml:space="preserve">7. Tvorba kurikula, projektování vzdělávací akce. Didaktické zásady. Metody, formy vzdělávání. Ověřování výsledků vzdělávání. Právní otázky vzdělávací akce. Rozpočet vzdělávací akce. </w:t>
      </w:r>
      <w:r>
        <w:br/>
        <w:t xml:space="preserve">8. Kurikulum a obsah vzdělávání: systém a pojetí </w:t>
      </w:r>
      <w:proofErr w:type="spellStart"/>
      <w:r>
        <w:t>kurikulárních</w:t>
      </w:r>
      <w:proofErr w:type="spellEnd"/>
      <w:r>
        <w:t xml:space="preserve"> dokumentů v ČR, komponenty a struktura </w:t>
      </w:r>
      <w:proofErr w:type="spellStart"/>
      <w:r>
        <w:t>kurikulárních</w:t>
      </w:r>
      <w:proofErr w:type="spellEnd"/>
      <w:r>
        <w:t xml:space="preserve"> dokumentů. Učivo. Inovace kurikula. Kurikulum v neformálním vzdělávání. </w:t>
      </w:r>
      <w:r>
        <w:br/>
        <w:t xml:space="preserve">9. Profesionalita vzdělavatele/učitele, profesní rozvoj, profesní etika. Faktory ovlivňující průběh vzdělávání, etické otázky řízení pedagogického procesu. </w:t>
      </w:r>
      <w:r>
        <w:br/>
      </w:r>
      <w:r>
        <w:lastRenderedPageBreak/>
        <w:t xml:space="preserve">10. Principy přípravy a vhodnost použití ústního a písemného dotazování, dotazníků jako evaluačních metod při řízení pedagogického procesu ve vzdělávacích institucích. </w:t>
      </w:r>
      <w:r>
        <w:br/>
        <w:t xml:space="preserve">11. Principy přípravy a vhodnost použití pozorování, hospitací a analýzy dokumentů jako evaluačních metod při řízení pedagogického procesu ve vzdělávacích institucích. </w:t>
      </w:r>
      <w:r>
        <w:br/>
        <w:t>12. Hodnocení výsledků vzdělávání ve vzdělávacích institucích: možnosti a limity zjišťování výsledků vzdělávání na různých úrovních. Principy přípravy a vhodnost použití zkoušení (ústního, písemného) a didaktických testů.</w:t>
      </w:r>
    </w:p>
    <w:p w:rsidR="00B83390" w:rsidRDefault="00B83390" w:rsidP="00B83390"/>
    <w:p w:rsidR="00B83390" w:rsidRDefault="00B83390" w:rsidP="00B83390">
      <w:r>
        <w:t>KSA/TPRV – Teorie a praxe řízení, vedení a správy</w:t>
      </w:r>
    </w:p>
    <w:p w:rsidR="00B83390" w:rsidRDefault="00B83390" w:rsidP="00B83390">
      <w:r>
        <w:t xml:space="preserve">1. Řízení, vedení a správa vzdělávacích institucí z pohledu různých oborů (ekonomika, management, vzdělávací politika, právo aj). Řízení, vedení a správa školy (pojetí české školy jako vzdělávací instituce i specifické organizace). </w:t>
      </w:r>
      <w:r>
        <w:br/>
        <w:t xml:space="preserve">2. Řízení jako proces (jednotlivé fáze a jejich možná specifika při řízení vzdělávacích institucí). Etické aspekty řízení vzdělávacích institucí (etické aspekty práce, etický kodex, etická dilemata, výzkum v organizaci, společenská odpovědnost organizací). </w:t>
      </w:r>
      <w:r>
        <w:br/>
        <w:t xml:space="preserve">3. Řízení lidských zdrojů (systém řízení lidských zdrojů a jeho specifika při řízení vzdělávacích institucí, škol). Pracovněprávní otázky řízení vzdělávacích institucí. </w:t>
      </w:r>
      <w:r>
        <w:br/>
        <w:t xml:space="preserve">4. Management v řízení vzdělávacích institucí: vývoj teorií řízení a jejich odraz v současných trendech řízení vzdělávacích institucí. Řízení změny v kontextu řízení vzdělávacích institucí. </w:t>
      </w:r>
      <w:r>
        <w:br/>
        <w:t xml:space="preserve">5. Vzdělávací instituce v kontextu vzdělávací politiky. Aktuální trendy vzdělávací politiky (celoživotní vzdělávání a učení; Strategie 2020, 2030 apod.), vzdělávací systém pohledem mezinárodních šetření a výzkumů. </w:t>
      </w:r>
      <w:r>
        <w:br/>
        <w:t xml:space="preserve">6. Právo na vzdělání jako ústavní právo. Vzdělávací soustava v ČR. Základy a cíle vzdělávání. Vzdělávací instituce v právním kontextu práva veřejného (správní právo) a ve vybraných odvětvích práva soukromého a jejich dopady do řízení vzdělávacích institucí. Práva a povinnosti žáků, zákonných zástupců a pedagogických pracovníků. </w:t>
      </w:r>
      <w:r>
        <w:br/>
        <w:t xml:space="preserve">7. Komunikace uvnitř organizace i organizace s jejím okolím (efektivní komunikace, informační systémy organizace, marketingová komunikace). Marketing a PR organizace. </w:t>
      </w:r>
      <w:proofErr w:type="spellStart"/>
      <w:r>
        <w:t>Akontabilita</w:t>
      </w:r>
      <w:proofErr w:type="spellEnd"/>
      <w:r>
        <w:t xml:space="preserve">. Výroční zprávy. </w:t>
      </w:r>
      <w:r>
        <w:br/>
        <w:t xml:space="preserve">8. Práce se zpětnou vazbou ve vzdělávací instituci: evaluační proces a specifika jeho řízení nejen ve školním prostředí, evaluační modely. Význam pedagogické evaluace pro fungování vzdělávací instituce a vzdělávacího systému: externí, interní evaluace; Česká školní inspekce. </w:t>
      </w:r>
      <w:r>
        <w:br/>
        <w:t xml:space="preserve">9. Vzdělávací instituce v kontextu veřejných financí, veřejné rozpočty (příjmy, výdaje). Daňová soustava ČR. Finanční řízení neziskových organizací se zaměřením na vzdělávací instituce: tvorba a práce s rozpočtem, pravidla hospodaření, příjmy a výdaje, státní dotační politika. Fundraisingové aktivity, jejich metody. </w:t>
      </w:r>
      <w:r>
        <w:br/>
        <w:t xml:space="preserve">10. Řízení kvality ve vzdělávání, modely kvality. Multikulturní aspekty řízení vzdělávacích institucí. </w:t>
      </w:r>
      <w:bookmarkStart w:id="0" w:name="_GoBack"/>
      <w:bookmarkEnd w:id="0"/>
      <w:r>
        <w:t xml:space="preserve"> </w:t>
      </w:r>
    </w:p>
    <w:sectPr w:rsidR="00B8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E3D67"/>
    <w:multiLevelType w:val="hybridMultilevel"/>
    <w:tmpl w:val="06D47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2C"/>
    <w:rsid w:val="007A0CD7"/>
    <w:rsid w:val="00B83390"/>
    <w:rsid w:val="00D8292C"/>
    <w:rsid w:val="00E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E8DF"/>
  <w15:chartTrackingRefBased/>
  <w15:docId w15:val="{A039E711-D06F-4540-878E-3C29F208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937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Merzova Radana</dc:creator>
  <cp:keywords/>
  <dc:description/>
  <cp:lastModifiedBy>Merzova Radana</cp:lastModifiedBy>
  <cp:revision>2</cp:revision>
  <dcterms:created xsi:type="dcterms:W3CDTF">2025-10-24T07:43:00Z</dcterms:created>
  <dcterms:modified xsi:type="dcterms:W3CDTF">2025-10-24T07:45:00Z</dcterms:modified>
</cp:coreProperties>
</file>