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CC" w:rsidRDefault="00D923CC" w:rsidP="00D923CC">
      <w:r w:rsidRPr="00D923CC">
        <w:rPr>
          <w:highlight w:val="yellow"/>
        </w:rPr>
        <w:t>KSA/STPE – Psychologické aspekty edukace</w:t>
      </w:r>
    </w:p>
    <w:p w:rsidR="001E32FF" w:rsidRDefault="00D923CC" w:rsidP="00D923CC">
      <w:r>
        <w:t xml:space="preserve">1. </w:t>
      </w:r>
      <w:r>
        <w:t xml:space="preserve">Psychologie jako vědní obor, její cíle, historický vývoj a kontext, předmět zájmu dle hlavní směrů 20. stol. </w:t>
      </w:r>
      <w:r>
        <w:br/>
        <w:t xml:space="preserve">2. Dělení psychologických disciplín, metody psychologického výzkumu, základní psychické fenomény - psychika, psychické obsahy, procesy, stavy. </w:t>
      </w:r>
      <w:r>
        <w:br/>
        <w:t xml:space="preserve">3. Vnímání, pozornost, paměť, představy, fantazie. </w:t>
      </w:r>
      <w:r>
        <w:br/>
        <w:t xml:space="preserve">4. Myšlení a inteligence - definice pojmů, druhy, funkce, modely. </w:t>
      </w:r>
      <w:r>
        <w:br/>
        <w:t xml:space="preserve">5. Vybrané druhy učení - habituace, podmiňování (klasické, instrumentální, operantní), pojmové a kognitivní učení, sociální učení. </w:t>
      </w:r>
      <w:r>
        <w:br/>
        <w:t xml:space="preserve">6. Motivace a dělení motivů, potřeby, kontext vzdělávání. </w:t>
      </w:r>
      <w:r>
        <w:br/>
        <w:t xml:space="preserve">7. Vývoj osobnosti - činitelé vývoje, zrání vs. učení v kontextu vývoje, socializace, hlavní teorie periodizace vývoje. </w:t>
      </w:r>
      <w:r>
        <w:br/>
        <w:t xml:space="preserve">8. Temperament a osobnostní rysy - vybrané teorie a modely. </w:t>
      </w:r>
      <w:r>
        <w:br/>
        <w:t xml:space="preserve">9. Sebepojetí, frustrace, úzkost, ego-obranné mechanismy, poruchy osobnosti. </w:t>
      </w:r>
      <w:r>
        <w:br/>
        <w:t xml:space="preserve">10. Zátěž a stres ve vzdělávání na straně </w:t>
      </w:r>
      <w:proofErr w:type="spellStart"/>
      <w:r>
        <w:t>edukantů</w:t>
      </w:r>
      <w:proofErr w:type="spellEnd"/>
      <w:r>
        <w:t xml:space="preserve"> - rizikové faktory, znaky, způsoby zvládání a protektivní činitelé, teorie optimálního výkonu; syndrom vyhoření na straně </w:t>
      </w:r>
      <w:proofErr w:type="spellStart"/>
      <w:r>
        <w:t>edukátorů</w:t>
      </w:r>
      <w:proofErr w:type="spellEnd"/>
      <w:r>
        <w:t xml:space="preserve"> - rizikové a protektivní faktory. </w:t>
      </w:r>
      <w:r>
        <w:br/>
        <w:t xml:space="preserve">11. Sociální percepce, tvoření dojmu o ostatních lidech, základní </w:t>
      </w:r>
      <w:proofErr w:type="spellStart"/>
      <w:r>
        <w:t>atribuční</w:t>
      </w:r>
      <w:proofErr w:type="spellEnd"/>
      <w:r>
        <w:t xml:space="preserve"> chyba. </w:t>
      </w:r>
      <w:r>
        <w:br/>
        <w:t xml:space="preserve">12. Malé sociální skupiny - základní dělení a znaky skupin, vývoj skupiny, skupinová dynamika. </w:t>
      </w:r>
      <w:r>
        <w:br/>
        <w:t xml:space="preserve">13. Sociální vlivy - sociální role, soc. facilitace vs. inhibice, konformita, poslušnost. </w:t>
      </w:r>
      <w:r>
        <w:br/>
        <w:t xml:space="preserve">14. Komunikace - druhy, dělení, přínos systémového přístupu </w:t>
      </w:r>
      <w:proofErr w:type="spellStart"/>
      <w:r>
        <w:t>paloaltské</w:t>
      </w:r>
      <w:proofErr w:type="spellEnd"/>
      <w:r>
        <w:t xml:space="preserve"> školy a transakční analýzy E. </w:t>
      </w:r>
      <w:proofErr w:type="spellStart"/>
      <w:r>
        <w:t>Berneho</w:t>
      </w:r>
      <w:proofErr w:type="spellEnd"/>
      <w:r>
        <w:t xml:space="preserve">. </w:t>
      </w:r>
      <w:r>
        <w:br/>
        <w:t xml:space="preserve">15. Sociální interakce, interpersonální chování, prosociální chování, agrese a agresivita. </w:t>
      </w:r>
      <w:r>
        <w:br/>
        <w:t>16. Postoje a jejich struktura, předsudky, stereotypy, změny postojů.</w:t>
      </w:r>
    </w:p>
    <w:p w:rsidR="00D923CC" w:rsidRDefault="00D923CC" w:rsidP="00D923CC"/>
    <w:p w:rsidR="00D923CC" w:rsidRDefault="00D923CC" w:rsidP="00D923CC">
      <w:r w:rsidRPr="00D923CC">
        <w:rPr>
          <w:highlight w:val="yellow"/>
        </w:rPr>
        <w:t>KSA/STPR – Personální rozvoj</w:t>
      </w:r>
    </w:p>
    <w:p w:rsidR="00D923CC" w:rsidRDefault="00D923CC" w:rsidP="00D923CC">
      <w:r>
        <w:t xml:space="preserve">1. </w:t>
      </w:r>
      <w:r>
        <w:t xml:space="preserve">Vzdělavatelé dospělých, požadavky na lektora a jeho kompetence. Účastníci vzdělávání dospělých a jejich specifika. </w:t>
      </w:r>
      <w:r>
        <w:br/>
        <w:t xml:space="preserve">2. Příprava lektora na výuku dospělých. Zásady pro tvorbu přípravy. Obsahová stránka přípravy, didaktická analýza učiva. Procesuální stránka přípravy. Práce lektora s přípravou ve výuce a význam písemné přípravy. </w:t>
      </w:r>
      <w:r>
        <w:br/>
        <w:t xml:space="preserve">3. Výukové cíle a jejich struktura. Taxonomie výukových cílů. Požadavky na vlastnosti výukových cílů. </w:t>
      </w:r>
      <w:r>
        <w:br/>
        <w:t xml:space="preserve">4. Proces výuky dospělých a jeho charakteristika. Etapy a fáze výuky z hlediska tradičního a konstruktivistického pojetí. Zásady efektivní výuky dospělých. </w:t>
      </w:r>
      <w:r>
        <w:br/>
        <w:t xml:space="preserve">5. Tradiční a aktivizační metody ve výuce dospělých. Jejich podstata a význam, výhody a nevýhody. Uplatnění vybraných metod výuky v jejich různých etapách a fázích. </w:t>
      </w:r>
      <w:r>
        <w:br/>
        <w:t xml:space="preserve">6. Diagnostika a hodnocení výuky dospělých. Požadavky na kvalifikované diagnostikování. Diagnostické a hodnotící metody průběhu a výsledků výuky. Možné chyby v diagnostikování a hodnocení účastníků vzdělávání dospělých ve výuce. </w:t>
      </w:r>
      <w:r>
        <w:br/>
        <w:t xml:space="preserve">7. Strategický přístup ke vzdělávání pracovníků. </w:t>
      </w:r>
      <w:r>
        <w:br/>
        <w:t xml:space="preserve">8. Prostředí vzdělávání v organizaci. </w:t>
      </w:r>
      <w:r>
        <w:br/>
        <w:t xml:space="preserve">9. Integrace vzdělávání v organizaci - strategický a kompetenční přístup. </w:t>
      </w:r>
      <w:r>
        <w:br/>
        <w:t xml:space="preserve">10. Systematické a plánované vzdělávání v organizaci. </w:t>
      </w:r>
      <w:r>
        <w:br/>
        <w:t xml:space="preserve">11. Kompetence a kompetenční modely. </w:t>
      </w:r>
      <w:r>
        <w:br/>
        <w:t xml:space="preserve">12. Zkušenostní učení. Terminologické rozdělení. Typy zkušenostního učení. Výhody a nevýhody </w:t>
      </w:r>
      <w:r>
        <w:lastRenderedPageBreak/>
        <w:t xml:space="preserve">zkušenostního učení. </w:t>
      </w:r>
      <w:r>
        <w:br/>
        <w:t>13. Tvorba zkušenosti, facilitace reflexe.</w:t>
      </w:r>
    </w:p>
    <w:p w:rsidR="00D923CC" w:rsidRDefault="00D923CC" w:rsidP="00D923CC"/>
    <w:p w:rsidR="00D923CC" w:rsidRDefault="00D923CC" w:rsidP="00D923CC">
      <w:r w:rsidRPr="00D923CC">
        <w:rPr>
          <w:highlight w:val="yellow"/>
        </w:rPr>
        <w:t>KSA/STRZ – Rozvoj lidských zdrojů</w:t>
      </w:r>
    </w:p>
    <w:p w:rsidR="00D923CC" w:rsidRDefault="00D923CC" w:rsidP="00D923CC">
      <w:r>
        <w:t xml:space="preserve">1. </w:t>
      </w:r>
      <w:r>
        <w:t xml:space="preserve">Vývoj personální práce v moderní společnosti. </w:t>
      </w:r>
      <w:r>
        <w:br/>
        <w:t xml:space="preserve">2. Analýza pracovního místa. </w:t>
      </w:r>
      <w:r>
        <w:br/>
        <w:t xml:space="preserve">3. Metody analýzy práce a pracovního místa. </w:t>
      </w:r>
      <w:r>
        <w:br/>
        <w:t xml:space="preserve">4. Plánování pracovních sil. </w:t>
      </w:r>
      <w:r>
        <w:br/>
        <w:t xml:space="preserve">5. Získávání a nábor pracovních sil do </w:t>
      </w:r>
      <w:proofErr w:type="gramStart"/>
      <w:r>
        <w:t>organizaci</w:t>
      </w:r>
      <w:proofErr w:type="gramEnd"/>
      <w:r>
        <w:t xml:space="preserve"> </w:t>
      </w:r>
      <w:r>
        <w:br/>
        <w:t xml:space="preserve">6. Výběrový proces a adaptace nových zaměstnanců. </w:t>
      </w:r>
      <w:r>
        <w:br/>
        <w:t xml:space="preserve">7. Tvorba kritérií pro personální výběr. </w:t>
      </w:r>
      <w:r>
        <w:br/>
        <w:t xml:space="preserve">8. Hodnocení pracovního výkonu. </w:t>
      </w:r>
      <w:r>
        <w:br/>
        <w:t xml:space="preserve">9. Motivování pracovního výkonu a stabilizace zaměstnanců v organizaci. </w:t>
      </w:r>
      <w:r>
        <w:br/>
        <w:t>10. Odměňování pracovního výkonu na základě výsledků hodnocení.</w:t>
      </w:r>
    </w:p>
    <w:p w:rsidR="00D923CC" w:rsidRDefault="00D923CC" w:rsidP="00D923CC"/>
    <w:p w:rsidR="00D923CC" w:rsidRDefault="00D923CC" w:rsidP="00D923CC">
      <w:bookmarkStart w:id="0" w:name="_GoBack"/>
      <w:bookmarkEnd w:id="0"/>
      <w:r w:rsidRPr="00D923CC">
        <w:rPr>
          <w:highlight w:val="yellow"/>
        </w:rPr>
        <w:t>KSA/STVZD – Vzdělávání dospělých</w:t>
      </w:r>
    </w:p>
    <w:p w:rsidR="00D923CC" w:rsidRDefault="00D923CC" w:rsidP="00D923CC">
      <w:r>
        <w:t xml:space="preserve">1. Tradiční teorie vzdělávání (behaviorismus, humanismus, kognitivismus, sociálně kognitivní orientace, konstruktivismus). Možnosti jejich aplikace do vzdělávání dospělých. </w:t>
      </w:r>
      <w:r>
        <w:br/>
        <w:t xml:space="preserve">2. Andragogika - základní termíny, pojetí, definice, modality. </w:t>
      </w:r>
      <w:r>
        <w:br/>
        <w:t xml:space="preserve">3. Charakter andragogiky. </w:t>
      </w:r>
      <w:r>
        <w:br/>
        <w:t xml:space="preserve">4. Historický vývoj andragogiky ve světě s důrazem na 20. a 21. století. </w:t>
      </w:r>
      <w:r>
        <w:br/>
        <w:t xml:space="preserve">5. Vývoj andragogiky v českých zemích. </w:t>
      </w:r>
      <w:r>
        <w:br/>
        <w:t xml:space="preserve">6. Integrální andragogika V. </w:t>
      </w:r>
      <w:proofErr w:type="spellStart"/>
      <w:r>
        <w:t>Jochmanna</w:t>
      </w:r>
      <w:proofErr w:type="spellEnd"/>
      <w:r>
        <w:t xml:space="preserve"> - vymezení termínů, konceptů a akčního pole, ideové zdroje. </w:t>
      </w:r>
      <w:r>
        <w:br/>
        <w:t xml:space="preserve">7. Předmět andragogiky - definice a detaily jednotlivých vymezení. </w:t>
      </w:r>
      <w:r>
        <w:br/>
        <w:t xml:space="preserve">8. Přístupy k objektu v andragogice. </w:t>
      </w:r>
      <w:r>
        <w:br/>
        <w:t xml:space="preserve">9. Andragogika v pojetí M. </w:t>
      </w:r>
      <w:proofErr w:type="spellStart"/>
      <w:r>
        <w:t>Knowlese</w:t>
      </w:r>
      <w:proofErr w:type="spellEnd"/>
      <w:r>
        <w:t xml:space="preserve"> (informální vzdělávání dospělých, koncept andragogiky, </w:t>
      </w:r>
      <w:proofErr w:type="spellStart"/>
      <w:r>
        <w:t>sebeřízené</w:t>
      </w:r>
      <w:proofErr w:type="spellEnd"/>
      <w:r>
        <w:t xml:space="preserve"> učení, kritika). </w:t>
      </w:r>
      <w:r>
        <w:br/>
        <w:t xml:space="preserve">10. Vzdělávání dospělých v pojetí P. </w:t>
      </w:r>
      <w:proofErr w:type="spellStart"/>
      <w:r>
        <w:t>Jarvise</w:t>
      </w:r>
      <w:proofErr w:type="spellEnd"/>
      <w:r>
        <w:t xml:space="preserve"> (humanistické pojetí, učení, typy vzdělávání, přístupy k objektu, kritika). </w:t>
      </w:r>
      <w:r>
        <w:br/>
        <w:t xml:space="preserve">11. Transformativní učení (přístupy k transformativnímu učení, přístupy zaměřené na individuum, sociokulturní přístupy, </w:t>
      </w:r>
      <w:proofErr w:type="spellStart"/>
      <w:r>
        <w:t>Mezirow</w:t>
      </w:r>
      <w:proofErr w:type="spellEnd"/>
      <w:r>
        <w:t xml:space="preserve">, </w:t>
      </w:r>
      <w:proofErr w:type="spellStart"/>
      <w:r>
        <w:t>Daloz</w:t>
      </w:r>
      <w:proofErr w:type="spellEnd"/>
      <w:r>
        <w:t xml:space="preserve">, </w:t>
      </w:r>
      <w:proofErr w:type="spellStart"/>
      <w:r>
        <w:t>Boyd</w:t>
      </w:r>
      <w:proofErr w:type="spellEnd"/>
      <w:r>
        <w:t xml:space="preserve">, </w:t>
      </w:r>
      <w:proofErr w:type="spellStart"/>
      <w:r>
        <w:t>Freire</w:t>
      </w:r>
      <w:proofErr w:type="spellEnd"/>
      <w:r>
        <w:t xml:space="preserve">, využití transformativního učení, kritika transformativního učení. </w:t>
      </w:r>
      <w:r>
        <w:br/>
        <w:t xml:space="preserve">12. Kritická teorie ve vzdělávání dospělých, kritické myšlení, kritická perspektiva (charakteristika kritické teorie, </w:t>
      </w:r>
      <w:proofErr w:type="spellStart"/>
      <w:r>
        <w:t>Brookfield</w:t>
      </w:r>
      <w:proofErr w:type="spellEnd"/>
      <w:r>
        <w:t xml:space="preserve">, </w:t>
      </w:r>
      <w:proofErr w:type="spellStart"/>
      <w:r>
        <w:t>Illich</w:t>
      </w:r>
      <w:proofErr w:type="spellEnd"/>
      <w:r>
        <w:t xml:space="preserve">, aplikace kritické teorie do vzdělávání dospělých). </w:t>
      </w:r>
      <w:r>
        <w:br/>
        <w:t>13. Kultury ve vzdělávání (</w:t>
      </w:r>
      <w:proofErr w:type="spellStart"/>
      <w:r>
        <w:t>Leirman</w:t>
      </w:r>
      <w:proofErr w:type="spellEnd"/>
      <w:r>
        <w:t xml:space="preserve">, typologie, zdroje, možnosti aplikace do vzdělávání dospělých). </w:t>
      </w:r>
      <w:r>
        <w:br/>
        <w:t xml:space="preserve">14. Kurikulum - definice, typy, trendy, komponenty kurikula a prostředky </w:t>
      </w:r>
      <w:proofErr w:type="spellStart"/>
      <w:r>
        <w:t>andragogické</w:t>
      </w:r>
      <w:proofErr w:type="spellEnd"/>
      <w:r>
        <w:t xml:space="preserve"> interakce/intervence.</w:t>
      </w:r>
    </w:p>
    <w:sectPr w:rsidR="00D9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7E1"/>
    <w:multiLevelType w:val="hybridMultilevel"/>
    <w:tmpl w:val="61D6D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42"/>
    <w:multiLevelType w:val="hybridMultilevel"/>
    <w:tmpl w:val="EA020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4D70"/>
    <w:multiLevelType w:val="hybridMultilevel"/>
    <w:tmpl w:val="19AE9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D3"/>
    <w:rsid w:val="007A0CD7"/>
    <w:rsid w:val="00901ED3"/>
    <w:rsid w:val="00D923CC"/>
    <w:rsid w:val="00E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211A"/>
  <w15:chartTrackingRefBased/>
  <w15:docId w15:val="{9A4242FF-4E8C-489F-BC16-207C799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Merzova Radana</dc:creator>
  <cp:keywords/>
  <dc:description/>
  <cp:lastModifiedBy>Merzova Radana</cp:lastModifiedBy>
  <cp:revision>2</cp:revision>
  <dcterms:created xsi:type="dcterms:W3CDTF">2025-10-24T07:48:00Z</dcterms:created>
  <dcterms:modified xsi:type="dcterms:W3CDTF">2025-10-24T07:51:00Z</dcterms:modified>
</cp:coreProperties>
</file>